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212" w:type="dxa"/>
        <w:tblInd w:w="-358" w:type="dxa"/>
        <w:tblLook w:val="04A0" w:firstRow="1" w:lastRow="0" w:firstColumn="1" w:lastColumn="0" w:noHBand="0" w:noVBand="1"/>
      </w:tblPr>
      <w:tblGrid>
        <w:gridCol w:w="10212"/>
      </w:tblGrid>
      <w:tr w:rsidR="00E46514" w:rsidTr="003C735B">
        <w:trPr>
          <w:trHeight w:val="15445"/>
        </w:trPr>
        <w:tc>
          <w:tcPr>
            <w:tcW w:w="10212" w:type="dxa"/>
          </w:tcPr>
          <w:p w:rsidR="00E46514" w:rsidRDefault="00E46514" w:rsidP="0009663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</w:t>
            </w:r>
            <w:r w:rsidR="009A0B1F" w:rsidRPr="009A0B1F">
              <w:rPr>
                <w:rFonts w:cs="Arial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6BC8EDC6" wp14:editId="1656C369">
                  <wp:extent cx="1076325" cy="790575"/>
                  <wp:effectExtent l="0" t="0" r="0" b="0"/>
                  <wp:docPr id="1" name="Picture 1" descr="C:\Users\Gigabyte\Desktop\ف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gabyte\Desktop\ف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587" cy="81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    </w:t>
            </w:r>
            <w:r w:rsidR="00327C86">
              <w:rPr>
                <w:rFonts w:hint="cs"/>
                <w:rtl/>
              </w:rPr>
              <w:t xml:space="preserve">  </w:t>
            </w:r>
            <w:r w:rsidR="0009663B">
              <w:rPr>
                <w:rFonts w:hint="cs"/>
                <w:rtl/>
              </w:rPr>
              <w:t xml:space="preserve">      </w:t>
            </w:r>
            <w:r w:rsidR="00327C86">
              <w:rPr>
                <w:rFonts w:hint="cs"/>
                <w:rtl/>
              </w:rPr>
              <w:t xml:space="preserve">                 </w:t>
            </w:r>
            <w:r w:rsidR="0009663B">
              <w:rPr>
                <w:rFonts w:hint="cs"/>
                <w:noProof/>
                <w:lang w:bidi="ar-SA"/>
              </w:rPr>
              <w:drawing>
                <wp:inline distT="0" distB="0" distL="0" distR="0" wp14:anchorId="036C7456" wp14:editId="72B7C548">
                  <wp:extent cx="638175" cy="438150"/>
                  <wp:effectExtent l="0" t="0" r="0" b="0"/>
                  <wp:docPr id="3" name="Picture 3" descr="C:\Users\Gigabyte\AppData\Local\Microsoft\Windows\INetCache\Content.MSO\DEE2AC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gabyte\AppData\Local\Microsoft\Windows\INetCache\Content.MSO\DEE2AC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7C86">
              <w:rPr>
                <w:rFonts w:hint="cs"/>
                <w:rtl/>
              </w:rPr>
              <w:t xml:space="preserve">                      </w:t>
            </w:r>
            <w:r>
              <w:rPr>
                <w:rFonts w:hint="cs"/>
                <w:rtl/>
              </w:rPr>
              <w:t xml:space="preserve">          </w:t>
            </w:r>
            <w:r w:rsidR="0009663B">
              <w:rPr>
                <w:rFonts w:cs="Arial" w:hint="cs"/>
                <w:noProof/>
                <w:rtl/>
                <w:lang w:bidi="ar-SA"/>
              </w:rPr>
              <w:t xml:space="preserve">               </w:t>
            </w:r>
            <w:r w:rsidR="0009663B" w:rsidRPr="00327C86"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380B6BBF" wp14:editId="29314E56">
                  <wp:extent cx="1238250" cy="933450"/>
                  <wp:effectExtent l="0" t="0" r="0" b="0"/>
                  <wp:docPr id="2" name="Picture 2" descr="C:\Users\Gigabyte\Desktop\اندیش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igabyte\Desktop\اندیش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                                     </w:t>
            </w:r>
          </w:p>
          <w:p w:rsidR="00E46514" w:rsidRDefault="00E46514" w:rsidP="009A0B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</w:t>
            </w:r>
          </w:p>
          <w:p w:rsidR="00E46514" w:rsidRPr="00EA08D1" w:rsidRDefault="00E46514" w:rsidP="000966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</w:t>
            </w:r>
            <w:r w:rsidR="0009663B">
              <w:rPr>
                <w:rFonts w:hint="cs"/>
                <w:rtl/>
              </w:rPr>
              <w:t xml:space="preserve">                                                              </w:t>
            </w:r>
            <w:r>
              <w:rPr>
                <w:rFonts w:hint="cs"/>
                <w:rtl/>
              </w:rPr>
              <w:t xml:space="preserve"> </w:t>
            </w:r>
            <w:r w:rsidRPr="00EA08D1">
              <w:rPr>
                <w:rFonts w:hint="cs"/>
                <w:sz w:val="24"/>
                <w:szCs w:val="24"/>
                <w:rtl/>
              </w:rPr>
              <w:t xml:space="preserve">تاریخ </w:t>
            </w:r>
            <w:r w:rsidR="00EA08D1" w:rsidRPr="00EA08D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A08D1">
              <w:rPr>
                <w:rFonts w:hint="cs"/>
                <w:sz w:val="24"/>
                <w:szCs w:val="24"/>
                <w:rtl/>
              </w:rPr>
              <w:t>:</w:t>
            </w:r>
            <w:r w:rsidR="00EA08D1" w:rsidRPr="00EA08D1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EA08D1">
              <w:rPr>
                <w:rFonts w:hint="cs"/>
                <w:sz w:val="24"/>
                <w:szCs w:val="24"/>
                <w:rtl/>
              </w:rPr>
              <w:t>0</w:t>
            </w:r>
            <w:r w:rsidR="00EA08D1" w:rsidRPr="00EA08D1">
              <w:rPr>
                <w:rFonts w:hint="cs"/>
                <w:sz w:val="24"/>
                <w:szCs w:val="24"/>
                <w:rtl/>
              </w:rPr>
              <w:t>8</w:t>
            </w:r>
            <w:r w:rsidRPr="00EA08D1">
              <w:rPr>
                <w:rFonts w:hint="cs"/>
                <w:sz w:val="24"/>
                <w:szCs w:val="24"/>
                <w:rtl/>
              </w:rPr>
              <w:t>/03/1400</w:t>
            </w:r>
          </w:p>
          <w:p w:rsidR="00E46514" w:rsidRPr="00EA08D1" w:rsidRDefault="00E46514" w:rsidP="009A0B1F">
            <w:pPr>
              <w:rPr>
                <w:sz w:val="24"/>
                <w:szCs w:val="24"/>
                <w:rtl/>
              </w:rPr>
            </w:pPr>
            <w:r w:rsidRPr="00EA08D1"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شماره :</w:t>
            </w:r>
            <w:r w:rsidR="003C735B" w:rsidRPr="00EA08D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A08D1" w:rsidRPr="00EA08D1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3C735B" w:rsidRPr="00EA08D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A08D1" w:rsidRPr="00EA08D1">
              <w:rPr>
                <w:rFonts w:hint="cs"/>
                <w:sz w:val="24"/>
                <w:szCs w:val="24"/>
                <w:rtl/>
              </w:rPr>
              <w:t>564/107/113</w:t>
            </w:r>
          </w:p>
          <w:p w:rsidR="00E46514" w:rsidRDefault="00E46514" w:rsidP="00E465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</w:t>
            </w:r>
          </w:p>
          <w:p w:rsidR="00E46514" w:rsidRPr="003C735B" w:rsidRDefault="00E46514" w:rsidP="003C735B">
            <w:pPr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r w:rsidRPr="003C735B">
              <w:rPr>
                <w:rFonts w:cs="2  Titr" w:hint="cs"/>
                <w:b/>
                <w:bCs/>
                <w:sz w:val="28"/>
                <w:szCs w:val="28"/>
                <w:rtl/>
              </w:rPr>
              <w:t>تفاهم نامه استقرار دفتر کاریابی وارائه خدمات مشاوره شغلی</w:t>
            </w:r>
          </w:p>
          <w:p w:rsidR="00E46514" w:rsidRPr="003C735B" w:rsidRDefault="00E46514" w:rsidP="003C735B">
            <w:pPr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r w:rsidRPr="003C735B">
              <w:rPr>
                <w:rFonts w:cs="2  Titr" w:hint="cs"/>
                <w:b/>
                <w:bCs/>
                <w:sz w:val="28"/>
                <w:szCs w:val="28"/>
                <w:rtl/>
              </w:rPr>
              <w:t>در دانشگاه فنی و حرفه ای شهرستان اسلام آبادغرب</w:t>
            </w:r>
          </w:p>
          <w:p w:rsidR="00E46514" w:rsidRPr="00E24514" w:rsidRDefault="00E46514" w:rsidP="00E46514">
            <w:pPr>
              <w:rPr>
                <w:b/>
                <w:bCs/>
                <w:rtl/>
              </w:rPr>
            </w:pPr>
          </w:p>
          <w:p w:rsidR="00E46514" w:rsidRPr="003C735B" w:rsidRDefault="00E46514" w:rsidP="00E4651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C735B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الف </w:t>
            </w:r>
            <w:r w:rsidRPr="003C73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3C735B">
              <w:rPr>
                <w:rFonts w:cs="B Zar" w:hint="cs"/>
                <w:b/>
                <w:bCs/>
                <w:sz w:val="24"/>
                <w:szCs w:val="24"/>
                <w:rtl/>
              </w:rPr>
              <w:t>مقدمه :</w:t>
            </w:r>
          </w:p>
          <w:p w:rsidR="00E46514" w:rsidRPr="003C735B" w:rsidRDefault="00E46514" w:rsidP="003C735B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3C735B">
              <w:rPr>
                <w:rFonts w:cs="B Zar" w:hint="cs"/>
                <w:sz w:val="24"/>
                <w:szCs w:val="24"/>
                <w:rtl/>
              </w:rPr>
              <w:t>براساس نامه شماره 16479/420/25مورخ 12/11/1399وپیرو تفاهم نامه 3جانبه فی مابین دفتر هدایت نیروی کار وکاریابی های وزارت تعاون ،کار ورفاه اجتماعی ،دانشگاه فنی وحرفه ای و کانون انجمن های صنفی کاریابی های کشور موضوع نامه شماره 15213/420/25مورخ 22/10/1399درخصوص قراردادتفاهم نامه استقرار دفتر کاریابی متقاضی ارائه خدمات مشاوره شغلی و کاریابی در دانشگاه فنی وحرفه ای شهرستان اسلام آبادغرب با مدیریت سرکار خانم مهناز نوری (کاریابی)ان</w:t>
            </w:r>
            <w:r w:rsidR="00190F07" w:rsidRPr="003C735B">
              <w:rPr>
                <w:rFonts w:cs="B Zar" w:hint="cs"/>
                <w:sz w:val="24"/>
                <w:szCs w:val="24"/>
                <w:rtl/>
              </w:rPr>
              <w:t xml:space="preserve">دیشه وجناب آقای گودرز طلوعی رئیس </w:t>
            </w:r>
            <w:r w:rsidR="003C735B">
              <w:rPr>
                <w:rFonts w:cs="B Zar" w:hint="cs"/>
                <w:sz w:val="24"/>
                <w:szCs w:val="24"/>
                <w:rtl/>
              </w:rPr>
              <w:t xml:space="preserve">آموزشکده </w:t>
            </w:r>
            <w:r w:rsidR="00190F07" w:rsidRPr="003C735B">
              <w:rPr>
                <w:rFonts w:cs="B Zar" w:hint="cs"/>
                <w:sz w:val="24"/>
                <w:szCs w:val="24"/>
                <w:rtl/>
              </w:rPr>
              <w:t xml:space="preserve"> فنی وحرفه ای شهرستان اسلام ابادغرب وجناب آقای </w:t>
            </w:r>
            <w:r w:rsidR="003C735B">
              <w:rPr>
                <w:rFonts w:cs="B Zar" w:hint="cs"/>
                <w:sz w:val="24"/>
                <w:szCs w:val="24"/>
                <w:rtl/>
              </w:rPr>
              <w:t xml:space="preserve">نوذر </w:t>
            </w:r>
            <w:r w:rsidR="00190F07" w:rsidRPr="003C735B">
              <w:rPr>
                <w:rFonts w:cs="B Zar" w:hint="cs"/>
                <w:sz w:val="24"/>
                <w:szCs w:val="24"/>
                <w:rtl/>
              </w:rPr>
              <w:t xml:space="preserve">زارعی </w:t>
            </w:r>
            <w:r w:rsidR="003C735B">
              <w:rPr>
                <w:rFonts w:cs="B Zar" w:hint="cs"/>
                <w:sz w:val="24"/>
                <w:szCs w:val="24"/>
                <w:rtl/>
              </w:rPr>
              <w:t xml:space="preserve">رئیس اداره آموزش و پژوهش آموزشکده فنی اسلام آبادغرب </w:t>
            </w:r>
            <w:r w:rsidR="00190F07" w:rsidRPr="003C735B">
              <w:rPr>
                <w:rFonts w:cs="B Zar" w:hint="cs"/>
                <w:sz w:val="24"/>
                <w:szCs w:val="24"/>
                <w:rtl/>
              </w:rPr>
              <w:t>در تاریخ</w:t>
            </w:r>
            <w:r w:rsidR="003C735B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190F07" w:rsidRPr="003C735B">
              <w:rPr>
                <w:rFonts w:cs="B Zar" w:hint="cs"/>
                <w:sz w:val="24"/>
                <w:szCs w:val="24"/>
                <w:rtl/>
              </w:rPr>
              <w:t xml:space="preserve"> 03/03/</w:t>
            </w:r>
            <w:r w:rsidR="003C735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90F07" w:rsidRPr="003C735B">
              <w:rPr>
                <w:rFonts w:cs="B Zar" w:hint="cs"/>
                <w:sz w:val="24"/>
                <w:szCs w:val="24"/>
                <w:rtl/>
              </w:rPr>
              <w:t>1400</w:t>
            </w:r>
            <w:r w:rsidR="003C735B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190F07" w:rsidRPr="003C735B">
              <w:rPr>
                <w:rFonts w:cs="B Zar" w:hint="cs"/>
                <w:sz w:val="24"/>
                <w:szCs w:val="24"/>
                <w:rtl/>
              </w:rPr>
              <w:t>با اهداف وموضوعات ذیل منعقد گردید .</w:t>
            </w:r>
          </w:p>
          <w:p w:rsidR="00E24514" w:rsidRPr="003C735B" w:rsidRDefault="00E24514" w:rsidP="00E46514">
            <w:pPr>
              <w:rPr>
                <w:rFonts w:cs="B Zar"/>
                <w:sz w:val="24"/>
                <w:szCs w:val="24"/>
                <w:rtl/>
              </w:rPr>
            </w:pPr>
          </w:p>
          <w:p w:rsidR="00190F07" w:rsidRPr="003C735B" w:rsidRDefault="00190F07" w:rsidP="00E4651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C735B">
              <w:rPr>
                <w:rFonts w:cs="B Zar" w:hint="cs"/>
                <w:b/>
                <w:bCs/>
                <w:sz w:val="24"/>
                <w:szCs w:val="24"/>
                <w:rtl/>
              </w:rPr>
              <w:t>ب- هدف :</w:t>
            </w:r>
          </w:p>
          <w:p w:rsidR="00190F07" w:rsidRPr="003C735B" w:rsidRDefault="00190F07" w:rsidP="00E46514">
            <w:pPr>
              <w:rPr>
                <w:rFonts w:cs="B Zar"/>
                <w:sz w:val="24"/>
                <w:szCs w:val="24"/>
                <w:rtl/>
              </w:rPr>
            </w:pPr>
            <w:r w:rsidRPr="003C735B">
              <w:rPr>
                <w:rFonts w:cs="B Zar" w:hint="cs"/>
                <w:sz w:val="24"/>
                <w:szCs w:val="24"/>
                <w:rtl/>
              </w:rPr>
              <w:t>هدف از این تفاهم نامه شروع فعالیت دفتر کاریابی متقاضی ارائه خدمات شغلی و کاریابی در دانشگاه فنی وحرفه ای شهرستان اسلام آبادغرب می باشد .</w:t>
            </w:r>
          </w:p>
          <w:p w:rsidR="00E24514" w:rsidRPr="003C735B" w:rsidRDefault="00E24514" w:rsidP="00E46514">
            <w:pPr>
              <w:rPr>
                <w:rFonts w:cs="B Zar"/>
                <w:sz w:val="24"/>
                <w:szCs w:val="24"/>
                <w:rtl/>
              </w:rPr>
            </w:pPr>
          </w:p>
          <w:p w:rsidR="00190F07" w:rsidRPr="003C735B" w:rsidRDefault="00190F07" w:rsidP="00E4651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C735B">
              <w:rPr>
                <w:rFonts w:cs="B Zar" w:hint="cs"/>
                <w:b/>
                <w:bCs/>
                <w:sz w:val="24"/>
                <w:szCs w:val="24"/>
                <w:rtl/>
              </w:rPr>
              <w:t>ج-موضوع تفاهم نامه :</w:t>
            </w:r>
          </w:p>
          <w:p w:rsidR="00190F07" w:rsidRPr="003C735B" w:rsidRDefault="00190F07" w:rsidP="00E46514">
            <w:pPr>
              <w:rPr>
                <w:rFonts w:cs="B Zar"/>
                <w:sz w:val="24"/>
                <w:szCs w:val="24"/>
                <w:rtl/>
              </w:rPr>
            </w:pPr>
            <w:r w:rsidRPr="003C735B">
              <w:rPr>
                <w:rFonts w:cs="B Zar" w:hint="cs"/>
                <w:sz w:val="24"/>
                <w:szCs w:val="24"/>
                <w:rtl/>
              </w:rPr>
              <w:t xml:space="preserve">عینا"تفاهم نامه شماره 99998/25مورخ 09/10/1399که طی نامه شماره 15213/420/25مورخ 22/10/1399دانشگاه فنی وحرفه ای به مراکز تابعه کشور ابلاغ گردیده است که رونوشت آن درصفحه 2الی 4همین تفاهم نامه پیوست گردیده است </w:t>
            </w:r>
          </w:p>
          <w:p w:rsidR="00E24514" w:rsidRPr="003C735B" w:rsidRDefault="00E24514" w:rsidP="00E46514">
            <w:pPr>
              <w:rPr>
                <w:rFonts w:cs="B Zar"/>
                <w:sz w:val="24"/>
                <w:szCs w:val="24"/>
                <w:rtl/>
              </w:rPr>
            </w:pPr>
          </w:p>
          <w:p w:rsidR="00190F07" w:rsidRPr="003C735B" w:rsidRDefault="00190F07" w:rsidP="00E46514">
            <w:pPr>
              <w:rPr>
                <w:rFonts w:cs="B Zar"/>
                <w:sz w:val="24"/>
                <w:szCs w:val="24"/>
                <w:rtl/>
              </w:rPr>
            </w:pPr>
          </w:p>
          <w:p w:rsidR="00190F07" w:rsidRPr="003C735B" w:rsidRDefault="003C735B" w:rsidP="00E4651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نوذر  زارعی</w:t>
            </w:r>
            <w:r w:rsidR="00190F07" w:rsidRPr="003C735B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</w:t>
            </w:r>
            <w:r>
              <w:rPr>
                <w:rFonts w:cs="B Zar"/>
                <w:sz w:val="24"/>
                <w:szCs w:val="24"/>
              </w:rPr>
              <w:t xml:space="preserve">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Zar"/>
                <w:sz w:val="24"/>
                <w:szCs w:val="24"/>
              </w:rPr>
              <w:t xml:space="preserve">                         </w:t>
            </w:r>
            <w:r w:rsidR="00190F07" w:rsidRPr="003C735B">
              <w:rPr>
                <w:rFonts w:cs="B Zar" w:hint="cs"/>
                <w:sz w:val="24"/>
                <w:szCs w:val="24"/>
                <w:rtl/>
              </w:rPr>
              <w:t xml:space="preserve">    مهناز نوری </w:t>
            </w:r>
          </w:p>
          <w:p w:rsidR="00190F07" w:rsidRDefault="00190F07" w:rsidP="003C735B">
            <w:pPr>
              <w:rPr>
                <w:rFonts w:cs="B Zar"/>
                <w:sz w:val="24"/>
                <w:szCs w:val="24"/>
                <w:rtl/>
              </w:rPr>
            </w:pPr>
            <w:r w:rsidRPr="003C735B">
              <w:rPr>
                <w:rFonts w:cs="B Zar" w:hint="cs"/>
                <w:sz w:val="24"/>
                <w:szCs w:val="24"/>
                <w:rtl/>
              </w:rPr>
              <w:t xml:space="preserve">رئیس </w:t>
            </w:r>
            <w:r w:rsidR="003C735B">
              <w:rPr>
                <w:rFonts w:cs="B Zar" w:hint="cs"/>
                <w:sz w:val="24"/>
                <w:szCs w:val="24"/>
                <w:rtl/>
              </w:rPr>
              <w:t>اداره آموزش ، پژوهش وفناوری</w:t>
            </w:r>
            <w:r w:rsidRPr="003C735B">
              <w:rPr>
                <w:rFonts w:cs="B Zar" w:hint="cs"/>
                <w:sz w:val="24"/>
                <w:szCs w:val="24"/>
                <w:rtl/>
              </w:rPr>
              <w:t xml:space="preserve">                        </w:t>
            </w:r>
            <w:r w:rsidR="003C735B">
              <w:rPr>
                <w:rFonts w:cs="B Zar"/>
                <w:sz w:val="24"/>
                <w:szCs w:val="24"/>
              </w:rPr>
              <w:t xml:space="preserve">                    </w:t>
            </w:r>
            <w:r w:rsidRPr="003C735B">
              <w:rPr>
                <w:rFonts w:cs="B Zar" w:hint="cs"/>
                <w:sz w:val="24"/>
                <w:szCs w:val="24"/>
                <w:rtl/>
              </w:rPr>
              <w:t xml:space="preserve">               مدیر موسسه کاریابی ومشاوره شغلی </w:t>
            </w:r>
          </w:p>
          <w:p w:rsidR="003C735B" w:rsidRPr="003C735B" w:rsidRDefault="003C735B" w:rsidP="003C735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آموزشکده فنی اسلام آبادغرب </w:t>
            </w:r>
          </w:p>
          <w:p w:rsidR="00190F07" w:rsidRPr="003C735B" w:rsidRDefault="00190F07" w:rsidP="00E46514">
            <w:pPr>
              <w:rPr>
                <w:rFonts w:cs="B Zar"/>
                <w:sz w:val="24"/>
                <w:szCs w:val="24"/>
                <w:rtl/>
              </w:rPr>
            </w:pPr>
          </w:p>
          <w:p w:rsidR="00190F07" w:rsidRPr="003C735B" w:rsidRDefault="003C735B" w:rsidP="003C735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گودرز    طلوعی</w:t>
            </w:r>
          </w:p>
          <w:p w:rsidR="00190F07" w:rsidRPr="003C735B" w:rsidRDefault="003C735B" w:rsidP="003C735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رئیس آموزشکده فنی و حرفه ای اسلام آبادغرب </w:t>
            </w:r>
          </w:p>
          <w:p w:rsidR="00190F07" w:rsidRPr="003C735B" w:rsidRDefault="00190F07" w:rsidP="00E46514">
            <w:pPr>
              <w:rPr>
                <w:rFonts w:cs="B Zar"/>
                <w:sz w:val="24"/>
                <w:szCs w:val="24"/>
                <w:rtl/>
              </w:rPr>
            </w:pPr>
          </w:p>
          <w:p w:rsidR="00190F07" w:rsidRDefault="00190F07" w:rsidP="00E46514">
            <w:pPr>
              <w:rPr>
                <w:rFonts w:cs="B Zar"/>
                <w:sz w:val="24"/>
                <w:szCs w:val="24"/>
                <w:rtl/>
              </w:rPr>
            </w:pPr>
            <w:r w:rsidRPr="003C735B">
              <w:rPr>
                <w:rFonts w:cs="B Zar" w:hint="cs"/>
                <w:sz w:val="24"/>
                <w:szCs w:val="24"/>
                <w:rtl/>
              </w:rPr>
              <w:t>آدرس وشماره تماس :</w:t>
            </w:r>
          </w:p>
          <w:p w:rsidR="003C735B" w:rsidRPr="003C735B" w:rsidRDefault="003C735B" w:rsidP="00E4651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اسلام آبادغرب : خیابان شهید مطهری جنب باغ رضوان  آموزشکده فنی اسلام آبادغرب  کد پستی 6761873175</w:t>
            </w:r>
          </w:p>
          <w:p w:rsidR="00E46514" w:rsidRPr="003C735B" w:rsidRDefault="00190F07" w:rsidP="003C735B">
            <w:pPr>
              <w:rPr>
                <w:rFonts w:cs="B Zar"/>
                <w:sz w:val="24"/>
                <w:szCs w:val="24"/>
                <w:rtl/>
              </w:rPr>
            </w:pPr>
            <w:r w:rsidRPr="003C735B">
              <w:rPr>
                <w:rFonts w:cs="B Zar" w:hint="cs"/>
                <w:b/>
                <w:bCs/>
                <w:sz w:val="24"/>
                <w:szCs w:val="24"/>
                <w:rtl/>
              </w:rPr>
              <w:t>کاریابی اندیشه</w:t>
            </w:r>
            <w:r w:rsidRPr="003C735B">
              <w:rPr>
                <w:rFonts w:cs="B Zar" w:hint="cs"/>
                <w:sz w:val="24"/>
                <w:szCs w:val="24"/>
                <w:rtl/>
              </w:rPr>
              <w:t xml:space="preserve"> :اسلام آبادغرب خیابان راه کربلا </w:t>
            </w:r>
            <w:r w:rsidRPr="003C735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3C735B">
              <w:rPr>
                <w:rFonts w:cs="B Zar" w:hint="cs"/>
                <w:sz w:val="24"/>
                <w:szCs w:val="24"/>
                <w:rtl/>
              </w:rPr>
              <w:t>جنب عکاسی رنگارنگ 5244118-0834</w:t>
            </w:r>
            <w:r w:rsidR="003C735B">
              <w:rPr>
                <w:rFonts w:cs="B Zar" w:hint="cs"/>
                <w:sz w:val="24"/>
                <w:szCs w:val="24"/>
                <w:rtl/>
              </w:rPr>
              <w:t xml:space="preserve">  -0918929335</w:t>
            </w:r>
            <w:r w:rsidR="003C735B">
              <w:rPr>
                <w:rFonts w:hint="cs"/>
                <w:rtl/>
              </w:rPr>
              <w:t xml:space="preserve">  </w:t>
            </w:r>
          </w:p>
        </w:tc>
      </w:tr>
    </w:tbl>
    <w:p w:rsidR="00C77023" w:rsidRDefault="00C77023" w:rsidP="0009663B">
      <w:bookmarkStart w:id="0" w:name="_GoBack"/>
      <w:bookmarkEnd w:id="0"/>
    </w:p>
    <w:sectPr w:rsidR="00C77023" w:rsidSect="0009663B">
      <w:pgSz w:w="11906" w:h="16838"/>
      <w:pgMar w:top="709" w:right="1440" w:bottom="993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6514"/>
    <w:rsid w:val="0009663B"/>
    <w:rsid w:val="00190F07"/>
    <w:rsid w:val="00327C86"/>
    <w:rsid w:val="003C735B"/>
    <w:rsid w:val="0046022E"/>
    <w:rsid w:val="005C0166"/>
    <w:rsid w:val="009A0B1F"/>
    <w:rsid w:val="00C77023"/>
    <w:rsid w:val="00E24514"/>
    <w:rsid w:val="00E46514"/>
    <w:rsid w:val="00EA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F6FA35"/>
  <w15:docId w15:val="{69B414D8-480D-493C-A811-88B0266B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6599-1BA5-4002-A3D8-E0B0BC3E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Karyabi</dc:creator>
  <cp:lastModifiedBy>Gigabyte</cp:lastModifiedBy>
  <cp:revision>4</cp:revision>
  <cp:lastPrinted>2021-05-26T05:02:00Z</cp:lastPrinted>
  <dcterms:created xsi:type="dcterms:W3CDTF">2021-05-26T04:34:00Z</dcterms:created>
  <dcterms:modified xsi:type="dcterms:W3CDTF">2021-05-29T04:24:00Z</dcterms:modified>
</cp:coreProperties>
</file>